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</w:p>
    <w:p w:rsidR="00A4303F" w:rsidRPr="00173A4B" w:rsidRDefault="00A4303F" w:rsidP="00A4303F">
      <w:pPr>
        <w:jc w:val="center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Жалпы – 20 балл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«Кәсіпорын экономикасы»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A4303F" w:rsidRDefault="00A4303F" w:rsidP="00A4303F">
      <w:pPr>
        <w:numPr>
          <w:ilvl w:val="0"/>
          <w:numId w:val="1"/>
        </w:numPr>
      </w:pPr>
      <w:r>
        <w:rPr>
          <w:lang w:val="kk-KZ"/>
        </w:rPr>
        <w:t>Кәсіпорындағы негізгі қорлардың</w:t>
      </w:r>
      <w:r>
        <w:t xml:space="preserve"> </w:t>
      </w:r>
      <w:proofErr w:type="spellStart"/>
      <w:r>
        <w:t>мәні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қорлануы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қорлану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тозуының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r>
        <w:rPr>
          <w:noProof/>
          <w:spacing w:val="1"/>
        </w:rPr>
        <w:t xml:space="preserve">Қорлардын </w:t>
      </w:r>
      <w:r>
        <w:rPr>
          <w:noProof/>
          <w:spacing w:val="4"/>
        </w:rPr>
        <w:t>пайдалану тиімділігін көрсететін көрсеткіштер.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Тарифтік жүйе, оның мазмүны және еңбек ақыны ұйымдастырудағы мәні;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Жұмысшылардың   еңбек  ақы  жүйелері  және   формалары;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 үйымдастырудың шетелдік тәжірибесі;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ақының тарифсіз жүйесі;</w:t>
      </w:r>
    </w:p>
    <w:p w:rsidR="00A4303F" w:rsidRDefault="00A4303F" w:rsidP="00A4303F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пайдасы мен шығыны.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Шығындар түсінігі, түрлері және құрамы, түрақты және өзгермелі шығындар;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шығындарын құрайтын шығындар жіктелуі;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Кәсіпорындағы шығындар құрамы;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Калькуляциялау, оның түсінігі және қағидалары;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Калькуляциялаудың үрдістік, шекті және тапсырмалық әдістері.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Тауарға деген бағаның қалыптасуы: өзіндік баға, сатылу бағасы.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Өндірістің экономикалық және әлеуметтік тиімділігі.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Өндіріс тиімділігінің көрсекіштерінің жүйесі.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Нарықтық бағаның қалыптасуы.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Қаржылық механизм және оның элементтері.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ресурстары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шы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ғ</w:t>
      </w:r>
      <w:proofErr w:type="spellStart"/>
      <w:r>
        <w:rPr>
          <w:rFonts w:ascii="Times New Roman" w:hAnsi="Times New Roman"/>
          <w:sz w:val="28"/>
          <w:szCs w:val="28"/>
        </w:rPr>
        <w:t>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Пайданың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құрылуы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бөлінуі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салу.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</w:t>
      </w:r>
      <w:proofErr w:type="spellEnd"/>
      <w:r>
        <w:rPr>
          <w:rFonts w:ascii="Times New Roman" w:hAnsi="Times New Roman"/>
          <w:sz w:val="28"/>
          <w:szCs w:val="28"/>
        </w:rPr>
        <w:t xml:space="preserve"> беру. </w:t>
      </w:r>
      <w:proofErr w:type="spellStart"/>
      <w:r>
        <w:rPr>
          <w:rFonts w:ascii="Times New Roman" w:hAnsi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Қаржылык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жоспарлау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ұйымдастырудың теориялық және әдістемелік негізі.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Нарықтық экономика жағдайында өндірісті ұйымдастыру.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 түрлері және оның типтері..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 ұйымдастырудың негізгі принциптері.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 ақпараттық қамтамасыз етілуі.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Өндірістік үдеріс: негіздері мен қосымшалары, олардың сипаттамасы.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Негізгі қорларды тиімді пайдалану жолдары.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Әр түрлі салаларда өндірісті ұйымдастыру.</w:t>
      </w:r>
    </w:p>
    <w:p w:rsidR="00A4303F" w:rsidRPr="00A4303F" w:rsidRDefault="00A4303F" w:rsidP="00A4303F">
      <w:pPr>
        <w:rPr>
          <w:lang w:val="kk-KZ"/>
        </w:rPr>
      </w:pPr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 xml:space="preserve">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  <w:bookmarkStart w:id="0" w:name="_GoBack"/>
      <w:bookmarkEnd w:id="0"/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75090E"/>
    <w:rsid w:val="00A4303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544</Words>
  <Characters>3101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2020-10-31T12:55:00Z</dcterms:created>
  <dcterms:modified xsi:type="dcterms:W3CDTF">2020-10-31T13:05:00Z</dcterms:modified>
</cp:coreProperties>
</file>